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3328" w14:textId="77777777" w:rsidR="001E7E61" w:rsidRDefault="001E7E61" w:rsidP="001E7E61">
      <w:r>
        <w:t>Resposta a empresa Objetiva Concursos</w:t>
      </w:r>
    </w:p>
    <w:p w14:paraId="55AF7CE4" w14:textId="77777777" w:rsidR="001E7E61" w:rsidRDefault="001E7E61" w:rsidP="001E7E61"/>
    <w:p w14:paraId="48571E3B" w14:textId="77777777" w:rsidR="001E7E61" w:rsidRDefault="001E7E61" w:rsidP="001E7E61">
      <w:r>
        <w:t xml:space="preserve">Reposta a pergunta n° 1 – Município não tem como prever número de inscritos. </w:t>
      </w:r>
    </w:p>
    <w:p w14:paraId="512F8A62" w14:textId="77777777" w:rsidR="001E7E61" w:rsidRDefault="001E7E61" w:rsidP="001E7E61">
      <w:r>
        <w:t xml:space="preserve">Reposta a pergunta n° 2 – Não existe a possiblidade de revisão de contrato em relação ao número de inscritos </w:t>
      </w:r>
    </w:p>
    <w:p w14:paraId="27DCC059" w14:textId="77777777" w:rsidR="001E7E61" w:rsidRDefault="001E7E61" w:rsidP="001E7E61">
      <w:r>
        <w:t xml:space="preserve">Reposta a pergunta n° 3 – As informações estão disponíveis no site do município tendo sido realizado o último concurso no ano de 2019 e processo seletivo no ano de 2021. </w:t>
      </w:r>
    </w:p>
    <w:p w14:paraId="044A0FC4" w14:textId="5ACBDBA4" w:rsidR="00C51E79" w:rsidRDefault="001E7E61" w:rsidP="001E7E61">
      <w:r>
        <w:t>Reposta a pergunta n° 4 – Consultar a Lei Municipal Complementar n° 117/2022.</w:t>
      </w:r>
    </w:p>
    <w:sectPr w:rsidR="00C51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61"/>
    <w:rsid w:val="001E7E61"/>
    <w:rsid w:val="002D77BC"/>
    <w:rsid w:val="00C5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E715"/>
  <w15:chartTrackingRefBased/>
  <w15:docId w15:val="{3CF3788F-599B-4118-B355-E4EDD8D7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 Wiebbelling</dc:creator>
  <cp:keywords/>
  <dc:description/>
  <cp:lastModifiedBy>Valdicir Wiebbelling</cp:lastModifiedBy>
  <cp:revision>1</cp:revision>
  <dcterms:created xsi:type="dcterms:W3CDTF">2022-11-14T18:22:00Z</dcterms:created>
  <dcterms:modified xsi:type="dcterms:W3CDTF">2022-11-14T18:23:00Z</dcterms:modified>
</cp:coreProperties>
</file>